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20" w:rsidRDefault="009E506D" w:rsidP="009E506D">
      <w:pPr>
        <w:jc w:val="right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Союз аудиторов</w:t>
      </w:r>
    </w:p>
    <w:p w:rsidR="00E10E20" w:rsidRDefault="00E10E20" w:rsidP="00E10E20">
      <w:pPr>
        <w:jc w:val="right"/>
        <w:rPr>
          <w:b/>
          <w:sz w:val="28"/>
          <w:szCs w:val="28"/>
        </w:rPr>
      </w:pPr>
    </w:p>
    <w:p w:rsidR="00E10E20" w:rsidRDefault="00E10E20" w:rsidP="00E10E20">
      <w:pPr>
        <w:jc w:val="right"/>
        <w:rPr>
          <w:b/>
          <w:sz w:val="28"/>
          <w:szCs w:val="28"/>
        </w:rPr>
      </w:pPr>
    </w:p>
    <w:p w:rsidR="00FD7014" w:rsidRDefault="00FD7014" w:rsidP="009E506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КВАЛИФИКАЦИОННЫХ ЭКЗАМЕНОВ</w:t>
      </w:r>
    </w:p>
    <w:p w:rsidR="00FD7014" w:rsidRPr="00E10E20" w:rsidRDefault="00FD7014" w:rsidP="00A27BDC">
      <w:pPr>
        <w:pStyle w:val="a4"/>
        <w:jc w:val="both"/>
        <w:rPr>
          <w:b/>
          <w:szCs w:val="22"/>
          <w:lang w:val="ru-RU"/>
        </w:rPr>
      </w:pPr>
    </w:p>
    <w:p w:rsidR="00A27BDC" w:rsidRPr="00B83931" w:rsidRDefault="00A27BDC" w:rsidP="009E506D">
      <w:pPr>
        <w:shd w:val="clear" w:color="auto" w:fill="FFFFFF"/>
        <w:spacing w:line="274" w:lineRule="exact"/>
        <w:ind w:right="-3005"/>
        <w:outlineLvl w:val="0"/>
        <w:rPr>
          <w:b/>
          <w:color w:val="000000"/>
          <w:spacing w:val="-4"/>
          <w:sz w:val="28"/>
          <w:szCs w:val="28"/>
        </w:rPr>
      </w:pPr>
      <w:proofErr w:type="gramStart"/>
      <w:r w:rsidRPr="00B83931">
        <w:rPr>
          <w:color w:val="000000"/>
          <w:spacing w:val="-4"/>
          <w:sz w:val="28"/>
          <w:szCs w:val="28"/>
          <w:u w:val="single"/>
        </w:rPr>
        <w:t>Экзамен:</w:t>
      </w:r>
      <w:r w:rsidRPr="00B83931">
        <w:rPr>
          <w:b/>
          <w:color w:val="000000"/>
          <w:spacing w:val="-4"/>
          <w:sz w:val="28"/>
          <w:szCs w:val="28"/>
        </w:rPr>
        <w:tab/>
      </w:r>
      <w:proofErr w:type="gramEnd"/>
      <w:r w:rsidRPr="00B83931">
        <w:rPr>
          <w:b/>
          <w:color w:val="000000"/>
          <w:spacing w:val="-4"/>
          <w:sz w:val="28"/>
          <w:szCs w:val="28"/>
        </w:rPr>
        <w:t xml:space="preserve">   Финансовый менеджмент</w:t>
      </w:r>
    </w:p>
    <w:p w:rsidR="00A27BDC" w:rsidRPr="00B83931" w:rsidRDefault="00A27BDC" w:rsidP="00A27BDC">
      <w:pPr>
        <w:shd w:val="clear" w:color="auto" w:fill="FFFFFF"/>
        <w:spacing w:line="274" w:lineRule="exact"/>
        <w:ind w:right="-3005"/>
        <w:rPr>
          <w:b/>
          <w:color w:val="000000"/>
          <w:spacing w:val="-4"/>
          <w:sz w:val="28"/>
          <w:szCs w:val="28"/>
        </w:rPr>
      </w:pPr>
      <w:proofErr w:type="gramStart"/>
      <w:r w:rsidRPr="00B83931">
        <w:rPr>
          <w:color w:val="000000"/>
          <w:spacing w:val="-4"/>
          <w:sz w:val="28"/>
          <w:szCs w:val="28"/>
          <w:u w:val="single"/>
        </w:rPr>
        <w:t>Дисциплина:</w:t>
      </w:r>
      <w:r w:rsidRPr="00B83931">
        <w:rPr>
          <w:b/>
          <w:color w:val="000000"/>
          <w:spacing w:val="-4"/>
          <w:sz w:val="28"/>
          <w:szCs w:val="28"/>
        </w:rPr>
        <w:t xml:space="preserve">   </w:t>
      </w:r>
      <w:proofErr w:type="gramEnd"/>
      <w:r w:rsidRPr="00B83931">
        <w:rPr>
          <w:b/>
          <w:color w:val="000000"/>
          <w:spacing w:val="-4"/>
          <w:sz w:val="28"/>
          <w:szCs w:val="28"/>
        </w:rPr>
        <w:t xml:space="preserve">        </w:t>
      </w:r>
      <w:r w:rsidR="009E506D" w:rsidRPr="00B83931">
        <w:rPr>
          <w:b/>
          <w:color w:val="000000"/>
          <w:spacing w:val="-4"/>
          <w:sz w:val="28"/>
          <w:szCs w:val="28"/>
        </w:rPr>
        <w:t>Ф</w:t>
      </w:r>
      <w:r w:rsidRPr="00B83931">
        <w:rPr>
          <w:b/>
          <w:color w:val="000000"/>
          <w:spacing w:val="-4"/>
          <w:sz w:val="28"/>
          <w:szCs w:val="28"/>
        </w:rPr>
        <w:t>инансовый менеджмент</w:t>
      </w:r>
      <w:r w:rsidR="009E506D" w:rsidRPr="00B83931">
        <w:rPr>
          <w:b/>
          <w:color w:val="000000"/>
          <w:spacing w:val="-4"/>
          <w:sz w:val="28"/>
          <w:szCs w:val="28"/>
        </w:rPr>
        <w:t xml:space="preserve"> (финансы)</w:t>
      </w:r>
    </w:p>
    <w:p w:rsidR="00A27BDC" w:rsidRPr="00B83931" w:rsidRDefault="00373A7C" w:rsidP="00A27BDC">
      <w:pPr>
        <w:shd w:val="clear" w:color="auto" w:fill="FFFFFF"/>
        <w:tabs>
          <w:tab w:val="left" w:pos="331"/>
        </w:tabs>
        <w:spacing w:before="230" w:line="235" w:lineRule="exact"/>
        <w:ind w:left="331" w:right="1094" w:hanging="317"/>
        <w:rPr>
          <w:sz w:val="28"/>
          <w:szCs w:val="28"/>
        </w:rPr>
      </w:pPr>
      <w:r w:rsidRPr="00B83931">
        <w:rPr>
          <w:color w:val="000000"/>
          <w:spacing w:val="-18"/>
          <w:sz w:val="28"/>
          <w:szCs w:val="28"/>
        </w:rPr>
        <w:t>1</w:t>
      </w:r>
      <w:r w:rsidR="00A27BDC" w:rsidRPr="00B83931">
        <w:rPr>
          <w:color w:val="000000"/>
          <w:spacing w:val="-18"/>
          <w:sz w:val="28"/>
          <w:szCs w:val="28"/>
        </w:rPr>
        <w:t>.</w:t>
      </w:r>
      <w:r w:rsidR="00A27BDC" w:rsidRPr="00B83931">
        <w:rPr>
          <w:color w:val="000000"/>
          <w:sz w:val="28"/>
          <w:szCs w:val="28"/>
        </w:rPr>
        <w:tab/>
      </w:r>
      <w:r w:rsidR="00A27BDC" w:rsidRPr="00B83931">
        <w:rPr>
          <w:color w:val="000000"/>
          <w:spacing w:val="-5"/>
          <w:sz w:val="28"/>
          <w:szCs w:val="28"/>
        </w:rPr>
        <w:t xml:space="preserve">Структура финансового менеджмента </w:t>
      </w:r>
    </w:p>
    <w:p w:rsidR="00A27BDC" w:rsidRPr="00B83931" w:rsidRDefault="009E506D" w:rsidP="002C21D1">
      <w:pPr>
        <w:shd w:val="clear" w:color="auto" w:fill="FFFFFF"/>
        <w:tabs>
          <w:tab w:val="left" w:pos="773"/>
        </w:tabs>
        <w:spacing w:line="226" w:lineRule="exact"/>
        <w:ind w:firstLine="1080"/>
        <w:rPr>
          <w:color w:val="000000"/>
          <w:spacing w:val="-4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Понятие, цели и функции финансового менеджмента</w:t>
      </w:r>
    </w:p>
    <w:p w:rsidR="00373A7C" w:rsidRPr="00B83931" w:rsidRDefault="00373A7C" w:rsidP="002C21D1">
      <w:pPr>
        <w:shd w:val="clear" w:color="auto" w:fill="FFFFFF"/>
        <w:tabs>
          <w:tab w:val="left" w:pos="773"/>
        </w:tabs>
        <w:spacing w:line="226" w:lineRule="exact"/>
        <w:ind w:firstLine="1080"/>
        <w:rPr>
          <w:color w:val="000000"/>
          <w:spacing w:val="-28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Базовые концепции финансового менеджмента</w:t>
      </w:r>
    </w:p>
    <w:p w:rsidR="00A27BDC" w:rsidRPr="00B83931" w:rsidRDefault="009E506D" w:rsidP="002C21D1">
      <w:pPr>
        <w:shd w:val="clear" w:color="auto" w:fill="FFFFFF"/>
        <w:tabs>
          <w:tab w:val="left" w:pos="773"/>
        </w:tabs>
        <w:spacing w:line="226" w:lineRule="exact"/>
        <w:ind w:firstLine="1080"/>
        <w:rPr>
          <w:color w:val="000000"/>
          <w:spacing w:val="-28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Ф</w:t>
      </w:r>
      <w:r w:rsidR="00A27BDC" w:rsidRPr="00B83931">
        <w:rPr>
          <w:color w:val="000000"/>
          <w:spacing w:val="-4"/>
          <w:sz w:val="28"/>
          <w:szCs w:val="28"/>
        </w:rPr>
        <w:t>инансов</w:t>
      </w:r>
      <w:r w:rsidRPr="00B83931">
        <w:rPr>
          <w:color w:val="000000"/>
          <w:spacing w:val="-4"/>
          <w:sz w:val="28"/>
          <w:szCs w:val="28"/>
        </w:rPr>
        <w:t>ая</w:t>
      </w:r>
      <w:r w:rsidR="00A27BDC" w:rsidRPr="00B83931">
        <w:rPr>
          <w:color w:val="000000"/>
          <w:spacing w:val="-4"/>
          <w:sz w:val="28"/>
          <w:szCs w:val="28"/>
        </w:rPr>
        <w:t xml:space="preserve"> систем</w:t>
      </w:r>
      <w:r w:rsidRPr="00B83931">
        <w:rPr>
          <w:color w:val="000000"/>
          <w:spacing w:val="-4"/>
          <w:sz w:val="28"/>
          <w:szCs w:val="28"/>
        </w:rPr>
        <w:t>а предприятия и характеристика основных ее элементов</w:t>
      </w:r>
    </w:p>
    <w:p w:rsidR="00A27BDC" w:rsidRPr="00B83931" w:rsidRDefault="00A27BDC" w:rsidP="002C21D1">
      <w:pPr>
        <w:shd w:val="clear" w:color="auto" w:fill="FFFFFF"/>
        <w:tabs>
          <w:tab w:val="left" w:pos="773"/>
        </w:tabs>
        <w:spacing w:line="226" w:lineRule="exact"/>
        <w:ind w:firstLine="1080"/>
        <w:rPr>
          <w:color w:val="000000"/>
          <w:spacing w:val="-28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Роль финансового менеджера</w:t>
      </w:r>
    </w:p>
    <w:p w:rsidR="00A27BDC" w:rsidRPr="00B83931" w:rsidRDefault="009E506D" w:rsidP="009E506D">
      <w:pPr>
        <w:shd w:val="clear" w:color="auto" w:fill="FFFFFF"/>
        <w:tabs>
          <w:tab w:val="left" w:pos="773"/>
        </w:tabs>
        <w:spacing w:line="226" w:lineRule="exact"/>
        <w:ind w:left="1080"/>
        <w:rPr>
          <w:color w:val="000000"/>
          <w:spacing w:val="-4"/>
          <w:sz w:val="28"/>
          <w:szCs w:val="28"/>
        </w:rPr>
      </w:pPr>
      <w:r w:rsidRPr="00B83931">
        <w:rPr>
          <w:color w:val="000000"/>
          <w:spacing w:val="-5"/>
          <w:sz w:val="28"/>
          <w:szCs w:val="28"/>
        </w:rPr>
        <w:t>Информационное обеспечение финансового менеджмента; взаимос</w:t>
      </w:r>
      <w:r w:rsidRPr="00B83931">
        <w:rPr>
          <w:color w:val="000000"/>
          <w:spacing w:val="-4"/>
          <w:sz w:val="28"/>
          <w:szCs w:val="28"/>
        </w:rPr>
        <w:t xml:space="preserve">вязь между финансовым </w:t>
      </w:r>
      <w:r w:rsidRPr="00B83931">
        <w:rPr>
          <w:color w:val="000000"/>
          <w:spacing w:val="-5"/>
          <w:sz w:val="28"/>
          <w:szCs w:val="28"/>
        </w:rPr>
        <w:t>менеджментом</w:t>
      </w:r>
      <w:r w:rsidRPr="00B83931">
        <w:rPr>
          <w:color w:val="000000"/>
          <w:spacing w:val="-4"/>
          <w:sz w:val="28"/>
          <w:szCs w:val="28"/>
        </w:rPr>
        <w:t>, управленческим учетом и финансовым учетом</w:t>
      </w:r>
    </w:p>
    <w:p w:rsidR="00373A7C" w:rsidRPr="00B83931" w:rsidRDefault="00373A7C" w:rsidP="00373A7C">
      <w:pPr>
        <w:shd w:val="clear" w:color="auto" w:fill="FFFFFF"/>
        <w:tabs>
          <w:tab w:val="left" w:pos="773"/>
        </w:tabs>
        <w:spacing w:line="226" w:lineRule="exact"/>
        <w:ind w:firstLine="1080"/>
        <w:rPr>
          <w:color w:val="000000"/>
          <w:spacing w:val="-28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Юридические формы организации бизнеса</w:t>
      </w:r>
    </w:p>
    <w:p w:rsidR="00A27BDC" w:rsidRPr="00B83931" w:rsidRDefault="00A27BDC" w:rsidP="002C21D1">
      <w:pPr>
        <w:shd w:val="clear" w:color="auto" w:fill="FFFFFF"/>
        <w:tabs>
          <w:tab w:val="left" w:pos="773"/>
        </w:tabs>
        <w:spacing w:line="226" w:lineRule="exact"/>
        <w:ind w:firstLine="1080"/>
        <w:rPr>
          <w:color w:val="000000"/>
          <w:spacing w:val="-28"/>
          <w:sz w:val="28"/>
          <w:szCs w:val="28"/>
        </w:rPr>
      </w:pPr>
      <w:r w:rsidRPr="00B83931">
        <w:rPr>
          <w:color w:val="000000"/>
          <w:spacing w:val="-5"/>
          <w:sz w:val="28"/>
          <w:szCs w:val="28"/>
        </w:rPr>
        <w:t>Агентские взаимоотношения</w:t>
      </w:r>
    </w:p>
    <w:p w:rsidR="00373A7C" w:rsidRPr="00B83931" w:rsidRDefault="00373A7C" w:rsidP="00373A7C">
      <w:pPr>
        <w:shd w:val="clear" w:color="auto" w:fill="FFFFFF"/>
        <w:tabs>
          <w:tab w:val="left" w:pos="331"/>
        </w:tabs>
        <w:spacing w:before="230" w:line="235" w:lineRule="exact"/>
        <w:ind w:left="331" w:right="1094" w:hanging="317"/>
        <w:rPr>
          <w:color w:val="000000"/>
          <w:spacing w:val="-4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2.</w:t>
      </w:r>
      <w:r w:rsidRPr="00B83931">
        <w:rPr>
          <w:color w:val="000000"/>
          <w:spacing w:val="-4"/>
          <w:sz w:val="28"/>
          <w:szCs w:val="28"/>
        </w:rPr>
        <w:tab/>
        <w:t>Финансовая среда бизнеса</w:t>
      </w:r>
    </w:p>
    <w:p w:rsidR="00373A7C" w:rsidRPr="00B83931" w:rsidRDefault="00373A7C" w:rsidP="00373A7C">
      <w:pPr>
        <w:shd w:val="clear" w:color="auto" w:fill="FFFFFF"/>
        <w:tabs>
          <w:tab w:val="left" w:pos="773"/>
        </w:tabs>
        <w:spacing w:line="226" w:lineRule="exact"/>
        <w:ind w:firstLine="1080"/>
        <w:rPr>
          <w:color w:val="000000"/>
          <w:spacing w:val="-5"/>
          <w:sz w:val="28"/>
          <w:szCs w:val="28"/>
        </w:rPr>
      </w:pPr>
      <w:r w:rsidRPr="00B83931">
        <w:rPr>
          <w:color w:val="000000"/>
          <w:spacing w:val="-5"/>
          <w:sz w:val="28"/>
          <w:szCs w:val="28"/>
        </w:rPr>
        <w:t>Внешняя среда</w:t>
      </w:r>
    </w:p>
    <w:p w:rsidR="00373A7C" w:rsidRPr="00B83931" w:rsidRDefault="00373A7C" w:rsidP="00373A7C">
      <w:pPr>
        <w:shd w:val="clear" w:color="auto" w:fill="FFFFFF"/>
        <w:tabs>
          <w:tab w:val="left" w:pos="773"/>
        </w:tabs>
        <w:spacing w:line="226" w:lineRule="exact"/>
        <w:ind w:firstLine="1080"/>
        <w:rPr>
          <w:color w:val="000000"/>
          <w:spacing w:val="-28"/>
          <w:sz w:val="28"/>
          <w:szCs w:val="28"/>
        </w:rPr>
      </w:pPr>
      <w:r w:rsidRPr="00B83931">
        <w:rPr>
          <w:color w:val="000000"/>
          <w:spacing w:val="-5"/>
          <w:sz w:val="28"/>
          <w:szCs w:val="28"/>
        </w:rPr>
        <w:t>Понятие, функции и структура финансовой системы</w:t>
      </w:r>
    </w:p>
    <w:p w:rsidR="00373A7C" w:rsidRPr="00B83931" w:rsidRDefault="00373A7C" w:rsidP="00373A7C">
      <w:pPr>
        <w:shd w:val="clear" w:color="auto" w:fill="FFFFFF"/>
        <w:tabs>
          <w:tab w:val="left" w:pos="773"/>
        </w:tabs>
        <w:spacing w:line="226" w:lineRule="exact"/>
        <w:ind w:firstLine="1080"/>
        <w:rPr>
          <w:color w:val="000000"/>
          <w:spacing w:val="-28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Понятие, структура и назначение финансовых рынков</w:t>
      </w:r>
    </w:p>
    <w:p w:rsidR="00A27BDC" w:rsidRPr="00B83931" w:rsidRDefault="00373A7C" w:rsidP="00373A7C">
      <w:pPr>
        <w:shd w:val="clear" w:color="auto" w:fill="FFFFFF"/>
        <w:tabs>
          <w:tab w:val="left" w:pos="331"/>
        </w:tabs>
        <w:spacing w:before="230" w:line="235" w:lineRule="exact"/>
        <w:ind w:left="331" w:right="1094" w:hanging="317"/>
        <w:rPr>
          <w:color w:val="000000"/>
          <w:spacing w:val="-6"/>
          <w:sz w:val="28"/>
          <w:szCs w:val="28"/>
        </w:rPr>
      </w:pPr>
      <w:r w:rsidRPr="00B83931">
        <w:rPr>
          <w:color w:val="000000"/>
          <w:spacing w:val="-17"/>
          <w:sz w:val="28"/>
          <w:szCs w:val="28"/>
        </w:rPr>
        <w:t>3</w:t>
      </w:r>
      <w:r w:rsidR="00A27BDC" w:rsidRPr="00B83931">
        <w:rPr>
          <w:color w:val="000000"/>
          <w:spacing w:val="-17"/>
          <w:sz w:val="28"/>
          <w:szCs w:val="28"/>
        </w:rPr>
        <w:t>.</w:t>
      </w:r>
      <w:r w:rsidRPr="00B83931">
        <w:rPr>
          <w:color w:val="000000"/>
          <w:spacing w:val="-17"/>
          <w:sz w:val="28"/>
          <w:szCs w:val="28"/>
        </w:rPr>
        <w:tab/>
      </w:r>
      <w:r w:rsidR="00A27BDC" w:rsidRPr="00B83931">
        <w:rPr>
          <w:color w:val="000000"/>
          <w:sz w:val="28"/>
          <w:szCs w:val="28"/>
        </w:rPr>
        <w:t xml:space="preserve"> </w:t>
      </w:r>
      <w:r w:rsidR="00A27BDC" w:rsidRPr="00B83931">
        <w:rPr>
          <w:color w:val="000000"/>
          <w:spacing w:val="-6"/>
          <w:sz w:val="28"/>
          <w:szCs w:val="28"/>
        </w:rPr>
        <w:t xml:space="preserve">Анализ финансовой отчетности </w:t>
      </w:r>
    </w:p>
    <w:p w:rsidR="00A27BDC" w:rsidRPr="00B83931" w:rsidRDefault="00A27BDC" w:rsidP="002C21D1">
      <w:pPr>
        <w:shd w:val="clear" w:color="auto" w:fill="FFFFFF"/>
        <w:spacing w:line="226" w:lineRule="exact"/>
        <w:ind w:left="1080"/>
        <w:rPr>
          <w:color w:val="000000"/>
          <w:spacing w:val="-6"/>
          <w:sz w:val="28"/>
          <w:szCs w:val="28"/>
        </w:rPr>
      </w:pPr>
      <w:r w:rsidRPr="00B83931">
        <w:rPr>
          <w:color w:val="000000"/>
          <w:sz w:val="28"/>
          <w:szCs w:val="28"/>
        </w:rPr>
        <w:t>Принципы и логика анализа финансовой деятельности</w:t>
      </w:r>
      <w:r w:rsidRPr="00B83931">
        <w:rPr>
          <w:color w:val="000000"/>
          <w:sz w:val="28"/>
          <w:szCs w:val="28"/>
        </w:rPr>
        <w:br/>
      </w:r>
      <w:r w:rsidRPr="00B83931">
        <w:rPr>
          <w:color w:val="000000"/>
          <w:spacing w:val="-4"/>
          <w:sz w:val="28"/>
          <w:szCs w:val="28"/>
        </w:rPr>
        <w:t>Финансовая отчетность предприятия</w:t>
      </w:r>
    </w:p>
    <w:p w:rsidR="00A27BDC" w:rsidRPr="00B83931" w:rsidRDefault="00A27BDC" w:rsidP="002C21D1">
      <w:pPr>
        <w:shd w:val="clear" w:color="auto" w:fill="FFFFFF"/>
        <w:tabs>
          <w:tab w:val="left" w:pos="744"/>
        </w:tabs>
        <w:spacing w:line="226" w:lineRule="exact"/>
        <w:ind w:left="1080"/>
        <w:rPr>
          <w:color w:val="000000"/>
          <w:spacing w:val="-4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Применение и ограничения финансового анализа</w:t>
      </w:r>
      <w:r w:rsidRPr="00B83931">
        <w:rPr>
          <w:color w:val="000000"/>
          <w:spacing w:val="-4"/>
          <w:sz w:val="28"/>
          <w:szCs w:val="28"/>
        </w:rPr>
        <w:br/>
      </w:r>
      <w:r w:rsidRPr="00B83931">
        <w:rPr>
          <w:color w:val="000000"/>
          <w:spacing w:val="-5"/>
          <w:sz w:val="28"/>
          <w:szCs w:val="28"/>
        </w:rPr>
        <w:t>Анализ трендов</w:t>
      </w:r>
      <w:r w:rsidRPr="00B83931">
        <w:rPr>
          <w:color w:val="000000"/>
          <w:spacing w:val="-5"/>
          <w:sz w:val="28"/>
          <w:szCs w:val="28"/>
        </w:rPr>
        <w:br/>
      </w:r>
      <w:r w:rsidR="00373A7C" w:rsidRPr="00B83931">
        <w:rPr>
          <w:color w:val="000000"/>
          <w:spacing w:val="-5"/>
          <w:sz w:val="28"/>
          <w:szCs w:val="28"/>
        </w:rPr>
        <w:t>Горизонтальный и в</w:t>
      </w:r>
      <w:r w:rsidRPr="00B83931">
        <w:rPr>
          <w:color w:val="000000"/>
          <w:spacing w:val="-5"/>
          <w:sz w:val="28"/>
          <w:szCs w:val="28"/>
        </w:rPr>
        <w:t>ертикальный анализ</w:t>
      </w:r>
      <w:r w:rsidRPr="00B83931">
        <w:rPr>
          <w:color w:val="000000"/>
          <w:spacing w:val="-5"/>
          <w:sz w:val="28"/>
          <w:szCs w:val="28"/>
        </w:rPr>
        <w:br/>
      </w:r>
      <w:r w:rsidRPr="00B83931">
        <w:rPr>
          <w:color w:val="000000"/>
          <w:spacing w:val="-4"/>
          <w:sz w:val="28"/>
          <w:szCs w:val="28"/>
        </w:rPr>
        <w:t>Анализ финансовых коэффициентов</w:t>
      </w:r>
    </w:p>
    <w:p w:rsidR="00373A7C" w:rsidRPr="00B83931" w:rsidRDefault="00373A7C" w:rsidP="002C21D1">
      <w:pPr>
        <w:shd w:val="clear" w:color="auto" w:fill="FFFFFF"/>
        <w:tabs>
          <w:tab w:val="left" w:pos="744"/>
        </w:tabs>
        <w:spacing w:line="226" w:lineRule="exact"/>
        <w:ind w:left="1080"/>
        <w:rPr>
          <w:color w:val="000000"/>
          <w:spacing w:val="-15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 xml:space="preserve">Анализ на основе модели </w:t>
      </w:r>
      <w:proofErr w:type="spellStart"/>
      <w:r w:rsidRPr="00B83931">
        <w:rPr>
          <w:color w:val="000000"/>
          <w:spacing w:val="-4"/>
          <w:sz w:val="28"/>
          <w:szCs w:val="28"/>
        </w:rPr>
        <w:t>Du</w:t>
      </w:r>
      <w:proofErr w:type="spellEnd"/>
      <w:r w:rsidRPr="00B83931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B83931">
        <w:rPr>
          <w:color w:val="000000"/>
          <w:spacing w:val="-4"/>
          <w:sz w:val="28"/>
          <w:szCs w:val="28"/>
        </w:rPr>
        <w:t>Pont</w:t>
      </w:r>
      <w:proofErr w:type="spellEnd"/>
    </w:p>
    <w:p w:rsidR="00A27BDC" w:rsidRPr="00B83931" w:rsidRDefault="00373A7C" w:rsidP="00373A7C">
      <w:pPr>
        <w:shd w:val="clear" w:color="auto" w:fill="FFFFFF"/>
        <w:tabs>
          <w:tab w:val="left" w:pos="331"/>
        </w:tabs>
        <w:spacing w:before="230" w:line="235" w:lineRule="exact"/>
        <w:ind w:left="331" w:right="1094" w:hanging="317"/>
        <w:rPr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4.</w:t>
      </w:r>
      <w:r w:rsidRPr="00B83931">
        <w:rPr>
          <w:color w:val="000000"/>
          <w:spacing w:val="-4"/>
          <w:sz w:val="28"/>
          <w:szCs w:val="28"/>
        </w:rPr>
        <w:tab/>
      </w:r>
      <w:r w:rsidR="00A27BDC" w:rsidRPr="00B83931">
        <w:rPr>
          <w:color w:val="000000"/>
          <w:spacing w:val="-4"/>
          <w:sz w:val="28"/>
          <w:szCs w:val="28"/>
        </w:rPr>
        <w:t>Управление оборотным капиталом</w:t>
      </w:r>
    </w:p>
    <w:p w:rsidR="00A27BDC" w:rsidRPr="00B83931" w:rsidRDefault="00A27BDC" w:rsidP="002C21D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Терминология, относящаяся к оборотному капиталу</w:t>
      </w:r>
    </w:p>
    <w:p w:rsidR="00A27BDC" w:rsidRPr="00B83931" w:rsidRDefault="00A27BDC" w:rsidP="002C21D1">
      <w:pPr>
        <w:shd w:val="clear" w:color="auto" w:fill="FFFFFF"/>
        <w:tabs>
          <w:tab w:val="left" w:pos="730"/>
        </w:tabs>
        <w:spacing w:line="230" w:lineRule="exact"/>
        <w:ind w:left="360" w:firstLine="720"/>
        <w:rPr>
          <w:color w:val="000000"/>
          <w:spacing w:val="-5"/>
          <w:sz w:val="28"/>
          <w:szCs w:val="28"/>
        </w:rPr>
      </w:pPr>
      <w:r w:rsidRPr="00B83931">
        <w:rPr>
          <w:color w:val="000000"/>
          <w:spacing w:val="-5"/>
          <w:sz w:val="28"/>
          <w:szCs w:val="28"/>
        </w:rPr>
        <w:t>Операционный и финансовый цикл</w:t>
      </w:r>
    </w:p>
    <w:p w:rsidR="00387133" w:rsidRPr="00B83931" w:rsidRDefault="00387133" w:rsidP="002C21D1">
      <w:pPr>
        <w:shd w:val="clear" w:color="auto" w:fill="FFFFFF"/>
        <w:tabs>
          <w:tab w:val="left" w:pos="730"/>
        </w:tabs>
        <w:spacing w:line="230" w:lineRule="exact"/>
        <w:ind w:left="360" w:firstLine="720"/>
        <w:rPr>
          <w:color w:val="000000"/>
          <w:spacing w:val="-15"/>
          <w:sz w:val="28"/>
          <w:szCs w:val="28"/>
        </w:rPr>
      </w:pPr>
      <w:r w:rsidRPr="00B83931">
        <w:rPr>
          <w:color w:val="000000"/>
          <w:spacing w:val="-5"/>
          <w:sz w:val="28"/>
          <w:szCs w:val="28"/>
        </w:rPr>
        <w:t>Политика предприятия в области оборотного капитала</w:t>
      </w:r>
    </w:p>
    <w:p w:rsidR="00A27BDC" w:rsidRPr="00B83931" w:rsidRDefault="00A27BDC" w:rsidP="002C21D1">
      <w:pPr>
        <w:shd w:val="clear" w:color="auto" w:fill="FFFFFF"/>
        <w:tabs>
          <w:tab w:val="left" w:pos="720"/>
        </w:tabs>
        <w:spacing w:line="230" w:lineRule="exact"/>
        <w:ind w:left="360" w:firstLine="720"/>
        <w:rPr>
          <w:color w:val="000000"/>
          <w:spacing w:val="-4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 xml:space="preserve">Стратегия финансирования потребностей </w:t>
      </w:r>
      <w:r w:rsidR="00387133" w:rsidRPr="00B83931">
        <w:rPr>
          <w:color w:val="000000"/>
          <w:spacing w:val="-4"/>
          <w:sz w:val="28"/>
          <w:szCs w:val="28"/>
        </w:rPr>
        <w:t xml:space="preserve">предприятия </w:t>
      </w:r>
      <w:r w:rsidRPr="00B83931">
        <w:rPr>
          <w:color w:val="000000"/>
          <w:spacing w:val="-4"/>
          <w:sz w:val="28"/>
          <w:szCs w:val="28"/>
        </w:rPr>
        <w:t>в оборотном капитале</w:t>
      </w:r>
    </w:p>
    <w:p w:rsidR="00387133" w:rsidRPr="00B83931" w:rsidRDefault="00387133" w:rsidP="002C21D1">
      <w:pPr>
        <w:shd w:val="clear" w:color="auto" w:fill="FFFFFF"/>
        <w:tabs>
          <w:tab w:val="left" w:pos="720"/>
        </w:tabs>
        <w:spacing w:line="230" w:lineRule="exact"/>
        <w:ind w:left="360" w:firstLine="720"/>
        <w:rPr>
          <w:color w:val="000000"/>
          <w:spacing w:val="-15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Источники финансирования оборотного капитала</w:t>
      </w:r>
    </w:p>
    <w:p w:rsidR="00A27BDC" w:rsidRPr="00B83931" w:rsidRDefault="00A27BDC" w:rsidP="002C21D1">
      <w:pPr>
        <w:shd w:val="clear" w:color="auto" w:fill="FFFFFF"/>
        <w:tabs>
          <w:tab w:val="left" w:pos="720"/>
        </w:tabs>
        <w:spacing w:line="230" w:lineRule="exact"/>
        <w:ind w:left="360" w:firstLine="720"/>
        <w:rPr>
          <w:color w:val="000000"/>
          <w:spacing w:val="-15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Компоненты оборотного капитала</w:t>
      </w:r>
      <w:r w:rsidR="00387133" w:rsidRPr="00B83931">
        <w:rPr>
          <w:color w:val="000000"/>
          <w:spacing w:val="-4"/>
          <w:sz w:val="28"/>
          <w:szCs w:val="28"/>
        </w:rPr>
        <w:t>, управление оборотным капиталом</w:t>
      </w:r>
      <w:r w:rsidRPr="00B83931">
        <w:rPr>
          <w:color w:val="000000"/>
          <w:spacing w:val="-4"/>
          <w:sz w:val="28"/>
          <w:szCs w:val="28"/>
        </w:rPr>
        <w:t xml:space="preserve"> </w:t>
      </w:r>
    </w:p>
    <w:p w:rsidR="00387133" w:rsidRPr="00B83931" w:rsidRDefault="00387133" w:rsidP="00387133">
      <w:pPr>
        <w:shd w:val="clear" w:color="auto" w:fill="FFFFFF"/>
        <w:tabs>
          <w:tab w:val="left" w:pos="331"/>
        </w:tabs>
        <w:spacing w:before="230" w:line="235" w:lineRule="exact"/>
        <w:ind w:left="331" w:right="1094" w:hanging="317"/>
        <w:rPr>
          <w:color w:val="000000"/>
          <w:spacing w:val="-5"/>
          <w:sz w:val="28"/>
          <w:szCs w:val="28"/>
        </w:rPr>
      </w:pPr>
      <w:r w:rsidRPr="00B83931">
        <w:rPr>
          <w:color w:val="000000"/>
          <w:spacing w:val="-13"/>
          <w:sz w:val="28"/>
          <w:szCs w:val="28"/>
        </w:rPr>
        <w:t>5</w:t>
      </w:r>
      <w:r w:rsidR="00A27BDC" w:rsidRPr="00B83931">
        <w:rPr>
          <w:color w:val="000000"/>
          <w:spacing w:val="-13"/>
          <w:sz w:val="28"/>
          <w:szCs w:val="28"/>
        </w:rPr>
        <w:t>.</w:t>
      </w:r>
      <w:r w:rsidRPr="00B83931">
        <w:rPr>
          <w:color w:val="000000"/>
          <w:spacing w:val="-13"/>
          <w:sz w:val="28"/>
          <w:szCs w:val="28"/>
        </w:rPr>
        <w:tab/>
      </w:r>
      <w:r w:rsidRPr="00B83931">
        <w:rPr>
          <w:color w:val="000000"/>
          <w:spacing w:val="-5"/>
          <w:sz w:val="28"/>
          <w:szCs w:val="28"/>
        </w:rPr>
        <w:t>Оценка ценных бумаг</w:t>
      </w:r>
    </w:p>
    <w:p w:rsidR="00387133" w:rsidRPr="00B83931" w:rsidRDefault="00C72971" w:rsidP="00C7297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color w:val="000000"/>
          <w:spacing w:val="-13"/>
          <w:sz w:val="28"/>
          <w:szCs w:val="28"/>
        </w:rPr>
      </w:pPr>
      <w:r w:rsidRPr="00B83931">
        <w:rPr>
          <w:color w:val="000000"/>
          <w:spacing w:val="-13"/>
          <w:sz w:val="28"/>
          <w:szCs w:val="28"/>
        </w:rPr>
        <w:t>Типы и оценка долгосрочных ценных бумаг</w:t>
      </w:r>
    </w:p>
    <w:p w:rsidR="00C72971" w:rsidRPr="00B83931" w:rsidRDefault="00C72971" w:rsidP="00C7297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color w:val="000000"/>
          <w:spacing w:val="-13"/>
          <w:sz w:val="28"/>
          <w:szCs w:val="28"/>
        </w:rPr>
      </w:pPr>
      <w:r w:rsidRPr="00B83931">
        <w:rPr>
          <w:color w:val="000000"/>
          <w:spacing w:val="-13"/>
          <w:sz w:val="28"/>
          <w:szCs w:val="28"/>
        </w:rPr>
        <w:t>Характеристика и оценка обыкновенных акций</w:t>
      </w:r>
    </w:p>
    <w:p w:rsidR="00C72971" w:rsidRPr="00B83931" w:rsidRDefault="00C72971" w:rsidP="00C7297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color w:val="000000"/>
          <w:spacing w:val="-13"/>
          <w:sz w:val="28"/>
          <w:szCs w:val="28"/>
        </w:rPr>
      </w:pPr>
      <w:r w:rsidRPr="00B83931">
        <w:rPr>
          <w:color w:val="000000"/>
          <w:spacing w:val="-13"/>
          <w:sz w:val="28"/>
          <w:szCs w:val="28"/>
        </w:rPr>
        <w:t>Дивиденды и прирост капитала</w:t>
      </w:r>
    </w:p>
    <w:p w:rsidR="00387133" w:rsidRPr="00B83931" w:rsidRDefault="00C72971" w:rsidP="00387133">
      <w:pPr>
        <w:shd w:val="clear" w:color="auto" w:fill="FFFFFF"/>
        <w:tabs>
          <w:tab w:val="left" w:pos="331"/>
        </w:tabs>
        <w:spacing w:before="230" w:line="235" w:lineRule="exact"/>
        <w:ind w:left="331" w:right="1094" w:hanging="317"/>
        <w:rPr>
          <w:color w:val="000000"/>
          <w:sz w:val="28"/>
          <w:szCs w:val="28"/>
        </w:rPr>
      </w:pPr>
      <w:r w:rsidRPr="00B83931">
        <w:rPr>
          <w:color w:val="000000"/>
          <w:spacing w:val="-4"/>
          <w:sz w:val="28"/>
          <w:szCs w:val="28"/>
        </w:rPr>
        <w:t>6.</w:t>
      </w:r>
      <w:r w:rsidRPr="00B83931">
        <w:rPr>
          <w:color w:val="000000"/>
          <w:spacing w:val="-4"/>
          <w:sz w:val="28"/>
          <w:szCs w:val="28"/>
        </w:rPr>
        <w:tab/>
        <w:t>Р</w:t>
      </w:r>
      <w:r w:rsidR="00A27BDC" w:rsidRPr="00B83931">
        <w:rPr>
          <w:color w:val="000000"/>
          <w:sz w:val="28"/>
          <w:szCs w:val="28"/>
        </w:rPr>
        <w:t>иск и доходност</w:t>
      </w:r>
      <w:r w:rsidRPr="00B83931">
        <w:rPr>
          <w:color w:val="000000"/>
          <w:sz w:val="28"/>
          <w:szCs w:val="28"/>
        </w:rPr>
        <w:t>ь</w:t>
      </w:r>
    </w:p>
    <w:p w:rsidR="00C72971" w:rsidRPr="00B83931" w:rsidRDefault="00C72971" w:rsidP="00C7297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Определение и виды рисков</w:t>
      </w:r>
    </w:p>
    <w:p w:rsidR="00C72971" w:rsidRPr="00B83931" w:rsidRDefault="00C72971" w:rsidP="00C7297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Основы статистической оценки риска</w:t>
      </w:r>
    </w:p>
    <w:p w:rsidR="00C72971" w:rsidRPr="00B83931" w:rsidRDefault="00C72971" w:rsidP="00C7297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Процесс управления рисками: методы и инструменты</w:t>
      </w:r>
    </w:p>
    <w:p w:rsidR="0017273B" w:rsidRPr="00B83931" w:rsidRDefault="0017273B" w:rsidP="00C7297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Методы нейтрализации финансовых рисков</w:t>
      </w:r>
    </w:p>
    <w:p w:rsidR="0017273B" w:rsidRPr="00B83931" w:rsidRDefault="0017273B" w:rsidP="00C7297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Инструменты снижения финансовых рисков</w:t>
      </w:r>
    </w:p>
    <w:p w:rsidR="00C72971" w:rsidRPr="00B83931" w:rsidRDefault="00C72971" w:rsidP="00C7297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Риск и доход</w:t>
      </w:r>
    </w:p>
    <w:p w:rsidR="00C72971" w:rsidRPr="00B83931" w:rsidRDefault="00C72971" w:rsidP="00C7297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Нормы доходности</w:t>
      </w:r>
    </w:p>
    <w:p w:rsidR="00C72971" w:rsidRPr="00B83931" w:rsidRDefault="00C72971" w:rsidP="00C7297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Введение в портфельный менеджмент</w:t>
      </w:r>
    </w:p>
    <w:p w:rsidR="00C72971" w:rsidRPr="00B83931" w:rsidRDefault="000E6438" w:rsidP="00C72971">
      <w:pPr>
        <w:shd w:val="clear" w:color="auto" w:fill="FFFFFF"/>
        <w:tabs>
          <w:tab w:val="left" w:pos="331"/>
        </w:tabs>
        <w:spacing w:before="29" w:line="206" w:lineRule="exact"/>
        <w:ind w:left="360" w:firstLine="72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 xml:space="preserve">Модель оценки </w:t>
      </w:r>
      <w:r w:rsidRPr="00B83931">
        <w:rPr>
          <w:color w:val="000000"/>
          <w:spacing w:val="1"/>
          <w:sz w:val="28"/>
          <w:szCs w:val="28"/>
        </w:rPr>
        <w:t>капитального актива</w:t>
      </w:r>
    </w:p>
    <w:p w:rsidR="00A27BDC" w:rsidRPr="00B83931" w:rsidRDefault="000E6438" w:rsidP="000E6438">
      <w:pPr>
        <w:shd w:val="clear" w:color="auto" w:fill="FFFFFF"/>
        <w:tabs>
          <w:tab w:val="left" w:pos="331"/>
        </w:tabs>
        <w:spacing w:before="230" w:line="235" w:lineRule="exact"/>
        <w:ind w:left="331" w:right="1094" w:hanging="317"/>
        <w:rPr>
          <w:color w:val="000000"/>
          <w:sz w:val="28"/>
          <w:szCs w:val="28"/>
        </w:rPr>
      </w:pPr>
      <w:r w:rsidRPr="00B83931">
        <w:rPr>
          <w:color w:val="000000"/>
          <w:spacing w:val="-15"/>
          <w:sz w:val="28"/>
          <w:szCs w:val="28"/>
        </w:rPr>
        <w:t>7.</w:t>
      </w:r>
      <w:r w:rsidRPr="00B83931">
        <w:rPr>
          <w:color w:val="000000"/>
          <w:spacing w:val="-15"/>
          <w:sz w:val="28"/>
          <w:szCs w:val="28"/>
        </w:rPr>
        <w:tab/>
        <w:t xml:space="preserve">Оценка </w:t>
      </w:r>
      <w:r w:rsidR="00A27BDC" w:rsidRPr="00B83931">
        <w:rPr>
          <w:color w:val="000000"/>
          <w:sz w:val="28"/>
          <w:szCs w:val="28"/>
        </w:rPr>
        <w:t>долгосрочны</w:t>
      </w:r>
      <w:r w:rsidRPr="00B83931">
        <w:rPr>
          <w:color w:val="000000"/>
          <w:sz w:val="28"/>
          <w:szCs w:val="28"/>
        </w:rPr>
        <w:t>х</w:t>
      </w:r>
      <w:r w:rsidR="00A27BDC" w:rsidRPr="00B83931">
        <w:rPr>
          <w:color w:val="000000"/>
          <w:sz w:val="28"/>
          <w:szCs w:val="28"/>
        </w:rPr>
        <w:t xml:space="preserve"> капиталовложени</w:t>
      </w:r>
      <w:r w:rsidRPr="00B83931">
        <w:rPr>
          <w:color w:val="000000"/>
          <w:sz w:val="28"/>
          <w:szCs w:val="28"/>
        </w:rPr>
        <w:t>й</w:t>
      </w:r>
    </w:p>
    <w:p w:rsidR="00A27BDC" w:rsidRPr="00B83931" w:rsidRDefault="000E6438" w:rsidP="00CE2FF4">
      <w:pPr>
        <w:shd w:val="clear" w:color="auto" w:fill="FFFFFF"/>
        <w:tabs>
          <w:tab w:val="left" w:pos="773"/>
        </w:tabs>
        <w:spacing w:line="226" w:lineRule="exact"/>
        <w:ind w:left="1080"/>
        <w:rPr>
          <w:color w:val="000000"/>
          <w:spacing w:val="1"/>
          <w:sz w:val="28"/>
          <w:szCs w:val="28"/>
        </w:rPr>
      </w:pPr>
      <w:r w:rsidRPr="00B83931">
        <w:rPr>
          <w:color w:val="000000"/>
          <w:spacing w:val="1"/>
          <w:sz w:val="28"/>
          <w:szCs w:val="28"/>
        </w:rPr>
        <w:t xml:space="preserve">Виды </w:t>
      </w:r>
      <w:r w:rsidR="00A27BDC" w:rsidRPr="00B83931">
        <w:rPr>
          <w:color w:val="000000"/>
          <w:spacing w:val="1"/>
          <w:sz w:val="28"/>
          <w:szCs w:val="28"/>
        </w:rPr>
        <w:t>инвестиционных проектов</w:t>
      </w:r>
    </w:p>
    <w:p w:rsidR="00A27BDC" w:rsidRPr="00B83931" w:rsidRDefault="00A27BDC" w:rsidP="00CE2FF4">
      <w:pPr>
        <w:shd w:val="clear" w:color="auto" w:fill="FFFFFF"/>
        <w:tabs>
          <w:tab w:val="left" w:pos="734"/>
        </w:tabs>
        <w:spacing w:line="226" w:lineRule="exact"/>
        <w:ind w:left="108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Оценка проекта капиталовложений</w:t>
      </w:r>
    </w:p>
    <w:p w:rsidR="000E6438" w:rsidRPr="00B83931" w:rsidRDefault="000E6438" w:rsidP="00CE2FF4">
      <w:pPr>
        <w:shd w:val="clear" w:color="auto" w:fill="FFFFFF"/>
        <w:tabs>
          <w:tab w:val="left" w:pos="734"/>
        </w:tabs>
        <w:spacing w:line="226" w:lineRule="exact"/>
        <w:ind w:left="1080"/>
        <w:rPr>
          <w:color w:val="000000"/>
          <w:spacing w:val="-10"/>
          <w:sz w:val="28"/>
          <w:szCs w:val="28"/>
        </w:rPr>
      </w:pPr>
      <w:r w:rsidRPr="00B83931">
        <w:rPr>
          <w:color w:val="000000"/>
          <w:sz w:val="28"/>
          <w:szCs w:val="28"/>
        </w:rPr>
        <w:t xml:space="preserve">Принципы и методы оценки эффективности </w:t>
      </w:r>
      <w:r w:rsidRPr="00B83931">
        <w:rPr>
          <w:color w:val="000000"/>
          <w:spacing w:val="1"/>
          <w:sz w:val="28"/>
          <w:szCs w:val="28"/>
        </w:rPr>
        <w:t>инвестиционных проектов</w:t>
      </w:r>
    </w:p>
    <w:p w:rsidR="000E6438" w:rsidRPr="00B83931" w:rsidRDefault="000E6438" w:rsidP="00CE2FF4">
      <w:pPr>
        <w:shd w:val="clear" w:color="auto" w:fill="FFFFFF"/>
        <w:tabs>
          <w:tab w:val="left" w:pos="734"/>
        </w:tabs>
        <w:spacing w:line="226" w:lineRule="exact"/>
        <w:ind w:left="1080"/>
        <w:rPr>
          <w:color w:val="000000"/>
          <w:spacing w:val="1"/>
          <w:sz w:val="28"/>
          <w:szCs w:val="28"/>
        </w:rPr>
      </w:pPr>
      <w:r w:rsidRPr="00B83931">
        <w:rPr>
          <w:color w:val="000000"/>
          <w:spacing w:val="1"/>
          <w:sz w:val="28"/>
          <w:szCs w:val="28"/>
        </w:rPr>
        <w:t>Оценка альтернативных проектов</w:t>
      </w:r>
    </w:p>
    <w:p w:rsidR="000E6438" w:rsidRPr="00B83931" w:rsidRDefault="000E6438" w:rsidP="00CE2FF4">
      <w:pPr>
        <w:shd w:val="clear" w:color="auto" w:fill="FFFFFF"/>
        <w:tabs>
          <w:tab w:val="left" w:pos="734"/>
        </w:tabs>
        <w:spacing w:line="226" w:lineRule="exact"/>
        <w:ind w:left="1080"/>
        <w:rPr>
          <w:color w:val="000000"/>
          <w:spacing w:val="1"/>
          <w:sz w:val="28"/>
          <w:szCs w:val="28"/>
        </w:rPr>
      </w:pPr>
      <w:r w:rsidRPr="00B83931">
        <w:rPr>
          <w:color w:val="000000"/>
          <w:spacing w:val="1"/>
          <w:sz w:val="28"/>
          <w:szCs w:val="28"/>
        </w:rPr>
        <w:t>Оценка проектов с неравными сроками действия</w:t>
      </w:r>
    </w:p>
    <w:p w:rsidR="00A27BDC" w:rsidRPr="00B83931" w:rsidRDefault="00A27BDC" w:rsidP="00CE2FF4">
      <w:pPr>
        <w:shd w:val="clear" w:color="auto" w:fill="FFFFFF"/>
        <w:tabs>
          <w:tab w:val="left" w:pos="734"/>
        </w:tabs>
        <w:spacing w:line="226" w:lineRule="exact"/>
        <w:ind w:left="1080"/>
        <w:rPr>
          <w:color w:val="000000"/>
          <w:spacing w:val="1"/>
          <w:sz w:val="28"/>
          <w:szCs w:val="28"/>
        </w:rPr>
      </w:pPr>
      <w:r w:rsidRPr="00B83931">
        <w:rPr>
          <w:color w:val="000000"/>
          <w:spacing w:val="1"/>
          <w:sz w:val="28"/>
          <w:szCs w:val="28"/>
        </w:rPr>
        <w:t>Анализ чувствительности</w:t>
      </w:r>
      <w:r w:rsidR="000E6438" w:rsidRPr="00B83931">
        <w:rPr>
          <w:color w:val="000000"/>
          <w:spacing w:val="1"/>
          <w:sz w:val="28"/>
          <w:szCs w:val="28"/>
        </w:rPr>
        <w:t>, учет инфляции при анализе проектов</w:t>
      </w:r>
    </w:p>
    <w:p w:rsidR="00A27BDC" w:rsidRPr="00B83931" w:rsidRDefault="00A27BDC" w:rsidP="00CE2FF4">
      <w:pPr>
        <w:shd w:val="clear" w:color="auto" w:fill="FFFFFF"/>
        <w:tabs>
          <w:tab w:val="left" w:pos="418"/>
        </w:tabs>
        <w:spacing w:before="14" w:line="226" w:lineRule="exact"/>
        <w:ind w:left="1080"/>
        <w:rPr>
          <w:color w:val="000000"/>
          <w:spacing w:val="-13"/>
          <w:sz w:val="28"/>
          <w:szCs w:val="28"/>
        </w:rPr>
      </w:pPr>
      <w:r w:rsidRPr="00B83931">
        <w:rPr>
          <w:color w:val="000000"/>
          <w:sz w:val="28"/>
          <w:szCs w:val="28"/>
        </w:rPr>
        <w:t>Решение об аренде или покупке</w:t>
      </w:r>
    </w:p>
    <w:p w:rsidR="00A27BDC" w:rsidRPr="00B83931" w:rsidRDefault="000E6438" w:rsidP="00CE2FF4">
      <w:pPr>
        <w:shd w:val="clear" w:color="auto" w:fill="FFFFFF"/>
        <w:tabs>
          <w:tab w:val="left" w:pos="418"/>
        </w:tabs>
        <w:spacing w:before="5" w:line="226" w:lineRule="exact"/>
        <w:ind w:left="108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lastRenderedPageBreak/>
        <w:t>Анализ целесообразности замещения проекта</w:t>
      </w:r>
    </w:p>
    <w:p w:rsidR="00A27BDC" w:rsidRPr="00B83931" w:rsidRDefault="00A27BDC" w:rsidP="00CE2FF4">
      <w:pPr>
        <w:shd w:val="clear" w:color="auto" w:fill="FFFFFF"/>
        <w:tabs>
          <w:tab w:val="left" w:pos="418"/>
        </w:tabs>
        <w:spacing w:before="5" w:line="226" w:lineRule="exact"/>
        <w:ind w:left="108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Финансовый результат от прекращения проекта</w:t>
      </w:r>
    </w:p>
    <w:p w:rsidR="005E79B2" w:rsidRPr="00B83931" w:rsidRDefault="00A27BDC" w:rsidP="00CE2FF4">
      <w:pPr>
        <w:shd w:val="clear" w:color="auto" w:fill="FFFFFF"/>
        <w:tabs>
          <w:tab w:val="left" w:pos="418"/>
        </w:tabs>
        <w:spacing w:before="5" w:line="226" w:lineRule="exact"/>
        <w:ind w:left="108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Анализ прогнозируемых денежных потоков</w:t>
      </w:r>
      <w:r w:rsidR="000E6438" w:rsidRPr="00B83931">
        <w:rPr>
          <w:color w:val="000000"/>
          <w:sz w:val="28"/>
          <w:szCs w:val="28"/>
        </w:rPr>
        <w:t>, влияние амортизации и налогов</w:t>
      </w:r>
    </w:p>
    <w:p w:rsidR="0017273B" w:rsidRPr="00B83931" w:rsidRDefault="0017273B" w:rsidP="0017273B">
      <w:pPr>
        <w:shd w:val="clear" w:color="auto" w:fill="FFFFFF"/>
        <w:tabs>
          <w:tab w:val="left" w:pos="331"/>
        </w:tabs>
        <w:spacing w:before="230" w:line="235" w:lineRule="exact"/>
        <w:ind w:left="331" w:right="1094" w:hanging="317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8.</w:t>
      </w:r>
      <w:r w:rsidRPr="00B83931">
        <w:rPr>
          <w:color w:val="000000"/>
          <w:sz w:val="28"/>
          <w:szCs w:val="28"/>
        </w:rPr>
        <w:tab/>
        <w:t>Оценка риска единичного проекта</w:t>
      </w:r>
    </w:p>
    <w:p w:rsidR="0017273B" w:rsidRPr="00B83931" w:rsidRDefault="0017273B" w:rsidP="0017273B">
      <w:pPr>
        <w:shd w:val="clear" w:color="auto" w:fill="FFFFFF"/>
        <w:tabs>
          <w:tab w:val="left" w:pos="418"/>
        </w:tabs>
        <w:spacing w:before="5" w:line="226" w:lineRule="exact"/>
        <w:ind w:left="108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Анализ чувствительности</w:t>
      </w:r>
    </w:p>
    <w:p w:rsidR="0017273B" w:rsidRPr="00B83931" w:rsidRDefault="0017273B" w:rsidP="0017273B">
      <w:pPr>
        <w:shd w:val="clear" w:color="auto" w:fill="FFFFFF"/>
        <w:tabs>
          <w:tab w:val="left" w:pos="418"/>
        </w:tabs>
        <w:spacing w:before="5" w:line="226" w:lineRule="exact"/>
        <w:ind w:left="108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Анализ сценариев</w:t>
      </w:r>
    </w:p>
    <w:p w:rsidR="0017273B" w:rsidRPr="00B83931" w:rsidRDefault="0017273B" w:rsidP="0017273B">
      <w:pPr>
        <w:shd w:val="clear" w:color="auto" w:fill="FFFFFF"/>
        <w:tabs>
          <w:tab w:val="left" w:pos="418"/>
        </w:tabs>
        <w:spacing w:before="5" w:line="226" w:lineRule="exact"/>
        <w:ind w:left="108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Анализ дерева решений</w:t>
      </w:r>
    </w:p>
    <w:p w:rsidR="0017273B" w:rsidRPr="00B83931" w:rsidRDefault="0017273B" w:rsidP="0017273B">
      <w:pPr>
        <w:shd w:val="clear" w:color="auto" w:fill="FFFFFF"/>
        <w:tabs>
          <w:tab w:val="left" w:pos="418"/>
        </w:tabs>
        <w:spacing w:before="5" w:line="226" w:lineRule="exact"/>
        <w:ind w:left="108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Определение вероятностей для анализа проекта</w:t>
      </w:r>
    </w:p>
    <w:p w:rsidR="0017273B" w:rsidRPr="00B83931" w:rsidRDefault="0017273B" w:rsidP="0017273B">
      <w:pPr>
        <w:shd w:val="clear" w:color="auto" w:fill="FFFFFF"/>
        <w:tabs>
          <w:tab w:val="left" w:pos="418"/>
        </w:tabs>
        <w:spacing w:before="5" w:line="226" w:lineRule="exact"/>
        <w:ind w:left="108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Выбор рискового проекта</w:t>
      </w:r>
    </w:p>
    <w:p w:rsidR="00A27BDC" w:rsidRPr="00B83931" w:rsidRDefault="000E6438" w:rsidP="000E6438">
      <w:pPr>
        <w:shd w:val="clear" w:color="auto" w:fill="FFFFFF"/>
        <w:tabs>
          <w:tab w:val="left" w:pos="331"/>
        </w:tabs>
        <w:spacing w:before="230" w:line="235" w:lineRule="exact"/>
        <w:ind w:left="331" w:right="1094" w:hanging="317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8</w:t>
      </w:r>
      <w:r w:rsidR="00A27BDC" w:rsidRPr="00B83931">
        <w:rPr>
          <w:color w:val="000000"/>
          <w:sz w:val="28"/>
          <w:szCs w:val="28"/>
        </w:rPr>
        <w:t>.</w:t>
      </w:r>
      <w:r w:rsidRPr="00B83931">
        <w:rPr>
          <w:color w:val="000000"/>
          <w:sz w:val="28"/>
          <w:szCs w:val="28"/>
        </w:rPr>
        <w:tab/>
        <w:t>Оценка</w:t>
      </w:r>
      <w:r w:rsidR="0017273B" w:rsidRPr="00B83931">
        <w:rPr>
          <w:color w:val="000000"/>
          <w:sz w:val="28"/>
          <w:szCs w:val="28"/>
        </w:rPr>
        <w:t xml:space="preserve"> </w:t>
      </w:r>
      <w:r w:rsidRPr="00B83931">
        <w:rPr>
          <w:color w:val="000000"/>
          <w:sz w:val="28"/>
          <w:szCs w:val="28"/>
        </w:rPr>
        <w:t>стоимости капитала</w:t>
      </w:r>
    </w:p>
    <w:p w:rsidR="0017273B" w:rsidRPr="00B83931" w:rsidRDefault="0017273B" w:rsidP="000E6438">
      <w:pPr>
        <w:shd w:val="clear" w:color="auto" w:fill="FFFFFF"/>
        <w:tabs>
          <w:tab w:val="left" w:pos="418"/>
        </w:tabs>
        <w:spacing w:before="14" w:line="226" w:lineRule="exact"/>
        <w:ind w:left="1080"/>
        <w:rPr>
          <w:color w:val="000000"/>
          <w:spacing w:val="-20"/>
          <w:sz w:val="28"/>
          <w:szCs w:val="28"/>
        </w:rPr>
      </w:pPr>
      <w:proofErr w:type="gramStart"/>
      <w:r w:rsidRPr="00B83931">
        <w:rPr>
          <w:color w:val="000000"/>
          <w:spacing w:val="-20"/>
          <w:sz w:val="28"/>
          <w:szCs w:val="28"/>
        </w:rPr>
        <w:t>Стоимость  и</w:t>
      </w:r>
      <w:proofErr w:type="gramEnd"/>
      <w:r w:rsidRPr="00B83931">
        <w:rPr>
          <w:color w:val="000000"/>
          <w:spacing w:val="-20"/>
          <w:sz w:val="28"/>
          <w:szCs w:val="28"/>
        </w:rPr>
        <w:t xml:space="preserve"> структура капитала</w:t>
      </w:r>
    </w:p>
    <w:p w:rsidR="0017273B" w:rsidRPr="00B83931" w:rsidRDefault="0017273B" w:rsidP="000E6438">
      <w:pPr>
        <w:shd w:val="clear" w:color="auto" w:fill="FFFFFF"/>
        <w:tabs>
          <w:tab w:val="left" w:pos="418"/>
        </w:tabs>
        <w:spacing w:before="14" w:line="226" w:lineRule="exact"/>
        <w:ind w:left="1080"/>
        <w:rPr>
          <w:color w:val="000000"/>
          <w:spacing w:val="-20"/>
          <w:sz w:val="28"/>
          <w:szCs w:val="28"/>
        </w:rPr>
      </w:pPr>
      <w:r w:rsidRPr="00B83931">
        <w:rPr>
          <w:color w:val="000000"/>
          <w:spacing w:val="-20"/>
          <w:sz w:val="28"/>
          <w:szCs w:val="28"/>
        </w:rPr>
        <w:t>Структурная политика предприятия</w:t>
      </w:r>
    </w:p>
    <w:p w:rsidR="000E6438" w:rsidRPr="00B83931" w:rsidRDefault="000E6438" w:rsidP="000E6438">
      <w:pPr>
        <w:shd w:val="clear" w:color="auto" w:fill="FFFFFF"/>
        <w:tabs>
          <w:tab w:val="left" w:pos="418"/>
        </w:tabs>
        <w:spacing w:before="14" w:line="226" w:lineRule="exact"/>
        <w:ind w:left="1080"/>
        <w:rPr>
          <w:color w:val="000000"/>
          <w:spacing w:val="-20"/>
          <w:sz w:val="28"/>
          <w:szCs w:val="28"/>
        </w:rPr>
      </w:pPr>
      <w:r w:rsidRPr="00B83931">
        <w:rPr>
          <w:color w:val="000000"/>
          <w:spacing w:val="-20"/>
          <w:sz w:val="28"/>
          <w:szCs w:val="28"/>
        </w:rPr>
        <w:t>Структура источников средств предприятия</w:t>
      </w:r>
    </w:p>
    <w:p w:rsidR="000E6438" w:rsidRPr="00B83931" w:rsidRDefault="000E6438" w:rsidP="000E6438">
      <w:pPr>
        <w:shd w:val="clear" w:color="auto" w:fill="FFFFFF"/>
        <w:tabs>
          <w:tab w:val="left" w:pos="418"/>
        </w:tabs>
        <w:spacing w:before="14" w:line="226" w:lineRule="exact"/>
        <w:ind w:left="1080"/>
        <w:rPr>
          <w:color w:val="000000"/>
          <w:spacing w:val="-20"/>
          <w:sz w:val="28"/>
          <w:szCs w:val="28"/>
        </w:rPr>
      </w:pPr>
      <w:r w:rsidRPr="00B83931">
        <w:rPr>
          <w:color w:val="000000"/>
          <w:sz w:val="28"/>
          <w:szCs w:val="28"/>
        </w:rPr>
        <w:t>Влияние структуры капитала на стоимость предприятия</w:t>
      </w:r>
    </w:p>
    <w:p w:rsidR="000E6438" w:rsidRPr="00B83931" w:rsidRDefault="0017273B" w:rsidP="000E6438">
      <w:pPr>
        <w:shd w:val="clear" w:color="auto" w:fill="FFFFFF"/>
        <w:tabs>
          <w:tab w:val="left" w:pos="418"/>
        </w:tabs>
        <w:spacing w:before="14" w:line="226" w:lineRule="exact"/>
        <w:ind w:left="1080"/>
        <w:rPr>
          <w:color w:val="000000"/>
          <w:spacing w:val="-20"/>
          <w:sz w:val="28"/>
          <w:szCs w:val="28"/>
        </w:rPr>
      </w:pPr>
      <w:r w:rsidRPr="00B83931">
        <w:rPr>
          <w:color w:val="000000"/>
          <w:spacing w:val="-20"/>
          <w:sz w:val="28"/>
          <w:szCs w:val="28"/>
        </w:rPr>
        <w:t>Понятие стоимости капитала</w:t>
      </w:r>
    </w:p>
    <w:p w:rsidR="000E6438" w:rsidRPr="00B83931" w:rsidRDefault="0017273B" w:rsidP="000E6438">
      <w:pPr>
        <w:shd w:val="clear" w:color="auto" w:fill="FFFFFF"/>
        <w:tabs>
          <w:tab w:val="left" w:pos="418"/>
        </w:tabs>
        <w:spacing w:before="14" w:line="226" w:lineRule="exact"/>
        <w:ind w:left="1080"/>
        <w:rPr>
          <w:color w:val="000000"/>
          <w:spacing w:val="-20"/>
          <w:sz w:val="28"/>
          <w:szCs w:val="28"/>
        </w:rPr>
      </w:pPr>
      <w:r w:rsidRPr="00B83931">
        <w:rPr>
          <w:color w:val="000000"/>
          <w:sz w:val="28"/>
          <w:szCs w:val="28"/>
        </w:rPr>
        <w:t>Средневзвешенная стоимость капитала</w:t>
      </w:r>
    </w:p>
    <w:p w:rsidR="000E6438" w:rsidRPr="00B83931" w:rsidRDefault="0017273B" w:rsidP="000E6438">
      <w:pPr>
        <w:shd w:val="clear" w:color="auto" w:fill="FFFFFF"/>
        <w:tabs>
          <w:tab w:val="left" w:pos="418"/>
        </w:tabs>
        <w:spacing w:before="14" w:line="226" w:lineRule="exact"/>
        <w:ind w:left="1080"/>
        <w:rPr>
          <w:color w:val="000000"/>
          <w:spacing w:val="1"/>
          <w:sz w:val="28"/>
          <w:szCs w:val="28"/>
        </w:rPr>
      </w:pPr>
      <w:r w:rsidRPr="00B83931">
        <w:rPr>
          <w:color w:val="000000"/>
          <w:spacing w:val="1"/>
          <w:sz w:val="28"/>
          <w:szCs w:val="28"/>
        </w:rPr>
        <w:t>Влияние изменения структуры капитала на стоимость капитала</w:t>
      </w:r>
    </w:p>
    <w:p w:rsidR="0017273B" w:rsidRPr="00B83931" w:rsidRDefault="0017273B" w:rsidP="0017273B">
      <w:pPr>
        <w:shd w:val="clear" w:color="auto" w:fill="FFFFFF"/>
        <w:tabs>
          <w:tab w:val="left" w:pos="418"/>
        </w:tabs>
        <w:spacing w:before="5" w:line="226" w:lineRule="exact"/>
        <w:ind w:left="1080"/>
        <w:rPr>
          <w:color w:val="000000"/>
          <w:spacing w:val="1"/>
          <w:sz w:val="28"/>
          <w:szCs w:val="28"/>
        </w:rPr>
      </w:pPr>
      <w:r w:rsidRPr="00B83931">
        <w:rPr>
          <w:color w:val="000000"/>
          <w:spacing w:val="1"/>
          <w:sz w:val="28"/>
          <w:szCs w:val="28"/>
        </w:rPr>
        <w:t>Рычаг, предельная стоимость капитала</w:t>
      </w:r>
    </w:p>
    <w:p w:rsidR="00A27BDC" w:rsidRPr="00B83931" w:rsidRDefault="0017273B" w:rsidP="0017273B">
      <w:pPr>
        <w:shd w:val="clear" w:color="auto" w:fill="FFFFFF"/>
        <w:tabs>
          <w:tab w:val="left" w:pos="331"/>
        </w:tabs>
        <w:spacing w:before="230" w:line="235" w:lineRule="exact"/>
        <w:ind w:left="331" w:right="1094" w:hanging="317"/>
        <w:rPr>
          <w:color w:val="000000"/>
          <w:spacing w:val="1"/>
          <w:sz w:val="28"/>
          <w:szCs w:val="28"/>
        </w:rPr>
      </w:pPr>
      <w:r w:rsidRPr="00B83931">
        <w:rPr>
          <w:color w:val="000000"/>
          <w:spacing w:val="1"/>
          <w:sz w:val="28"/>
          <w:szCs w:val="28"/>
        </w:rPr>
        <w:t>9.</w:t>
      </w:r>
      <w:r w:rsidRPr="00B83931">
        <w:rPr>
          <w:color w:val="000000"/>
          <w:spacing w:val="1"/>
          <w:sz w:val="28"/>
          <w:szCs w:val="28"/>
        </w:rPr>
        <w:tab/>
      </w:r>
      <w:r w:rsidR="00A27BDC" w:rsidRPr="00B83931">
        <w:rPr>
          <w:color w:val="000000"/>
          <w:sz w:val="28"/>
          <w:szCs w:val="28"/>
        </w:rPr>
        <w:t>Дивидендная</w:t>
      </w:r>
      <w:r w:rsidR="00A27BDC" w:rsidRPr="00B83931">
        <w:rPr>
          <w:color w:val="000000"/>
          <w:spacing w:val="1"/>
          <w:sz w:val="28"/>
          <w:szCs w:val="28"/>
        </w:rPr>
        <w:t xml:space="preserve"> политика</w:t>
      </w:r>
    </w:p>
    <w:p w:rsidR="0017273B" w:rsidRPr="00B83931" w:rsidRDefault="0017273B" w:rsidP="0017273B">
      <w:pPr>
        <w:shd w:val="clear" w:color="auto" w:fill="FFFFFF"/>
        <w:tabs>
          <w:tab w:val="left" w:pos="418"/>
        </w:tabs>
        <w:spacing w:before="14" w:line="226" w:lineRule="exact"/>
        <w:ind w:left="1080"/>
        <w:rPr>
          <w:color w:val="000000"/>
          <w:spacing w:val="-1"/>
          <w:sz w:val="28"/>
          <w:szCs w:val="28"/>
        </w:rPr>
      </w:pPr>
      <w:r w:rsidRPr="00B83931">
        <w:rPr>
          <w:color w:val="000000"/>
          <w:spacing w:val="-1"/>
          <w:sz w:val="28"/>
          <w:szCs w:val="28"/>
        </w:rPr>
        <w:t>Виды дивидендной политики</w:t>
      </w:r>
    </w:p>
    <w:p w:rsidR="0017273B" w:rsidRPr="00B83931" w:rsidRDefault="0017273B" w:rsidP="0017273B">
      <w:pPr>
        <w:shd w:val="clear" w:color="auto" w:fill="FFFFFF"/>
        <w:tabs>
          <w:tab w:val="left" w:pos="418"/>
        </w:tabs>
        <w:spacing w:before="14" w:line="226" w:lineRule="exact"/>
        <w:ind w:left="1080"/>
        <w:rPr>
          <w:color w:val="000000"/>
          <w:spacing w:val="1"/>
          <w:sz w:val="28"/>
          <w:szCs w:val="28"/>
        </w:rPr>
      </w:pPr>
      <w:r w:rsidRPr="00B83931">
        <w:rPr>
          <w:color w:val="000000"/>
          <w:spacing w:val="1"/>
          <w:sz w:val="28"/>
          <w:szCs w:val="28"/>
        </w:rPr>
        <w:t>Факторы, влияющие на выбор дивидендной политики</w:t>
      </w:r>
    </w:p>
    <w:p w:rsidR="0017273B" w:rsidRPr="00B83931" w:rsidRDefault="0017273B" w:rsidP="0017273B">
      <w:pPr>
        <w:shd w:val="clear" w:color="auto" w:fill="FFFFFF"/>
        <w:tabs>
          <w:tab w:val="left" w:pos="418"/>
        </w:tabs>
        <w:spacing w:before="14" w:line="226" w:lineRule="exact"/>
        <w:ind w:left="1080"/>
        <w:rPr>
          <w:color w:val="000000"/>
          <w:sz w:val="28"/>
          <w:szCs w:val="28"/>
        </w:rPr>
      </w:pPr>
      <w:r w:rsidRPr="00B83931">
        <w:rPr>
          <w:color w:val="000000"/>
          <w:sz w:val="28"/>
          <w:szCs w:val="28"/>
        </w:rPr>
        <w:t>Виды дивидендных выплат</w:t>
      </w:r>
    </w:p>
    <w:p w:rsidR="0017273B" w:rsidRPr="00B83931" w:rsidRDefault="0017273B" w:rsidP="0017273B">
      <w:pPr>
        <w:shd w:val="clear" w:color="auto" w:fill="FFFFFF"/>
        <w:tabs>
          <w:tab w:val="left" w:pos="418"/>
        </w:tabs>
        <w:spacing w:before="14" w:line="226" w:lineRule="exact"/>
        <w:ind w:left="1080"/>
        <w:rPr>
          <w:sz w:val="28"/>
          <w:szCs w:val="28"/>
        </w:rPr>
      </w:pPr>
      <w:r w:rsidRPr="00B83931">
        <w:rPr>
          <w:color w:val="000000"/>
          <w:spacing w:val="1"/>
          <w:sz w:val="28"/>
          <w:szCs w:val="28"/>
        </w:rPr>
        <w:t>Дивидендная политика и регулирование курса акций</w:t>
      </w:r>
    </w:p>
    <w:p w:rsidR="00CE2FF4" w:rsidRPr="00B83931" w:rsidRDefault="00CE2FF4" w:rsidP="00A27BDC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jc w:val="both"/>
        <w:rPr>
          <w:color w:val="000000"/>
          <w:spacing w:val="-4"/>
          <w:sz w:val="28"/>
          <w:szCs w:val="28"/>
        </w:rPr>
      </w:pPr>
    </w:p>
    <w:p w:rsidR="00CE2FF4" w:rsidRPr="00B83931" w:rsidRDefault="00CE2FF4" w:rsidP="00A27BDC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jc w:val="both"/>
        <w:rPr>
          <w:color w:val="000000"/>
          <w:spacing w:val="-4"/>
          <w:sz w:val="28"/>
          <w:szCs w:val="28"/>
        </w:rPr>
      </w:pPr>
    </w:p>
    <w:p w:rsidR="0064344E" w:rsidRPr="00B83931" w:rsidRDefault="0064344E" w:rsidP="00A27BDC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jc w:val="both"/>
        <w:rPr>
          <w:color w:val="000000"/>
          <w:spacing w:val="-4"/>
          <w:sz w:val="28"/>
          <w:szCs w:val="28"/>
        </w:rPr>
      </w:pPr>
    </w:p>
    <w:sectPr w:rsidR="0064344E" w:rsidRPr="00B83931" w:rsidSect="00B8393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7E3"/>
    <w:multiLevelType w:val="hybridMultilevel"/>
    <w:tmpl w:val="04BCF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D0E6F"/>
    <w:multiLevelType w:val="hybridMultilevel"/>
    <w:tmpl w:val="B2B0973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A4B1FAF"/>
    <w:multiLevelType w:val="hybridMultilevel"/>
    <w:tmpl w:val="0136A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14D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92FBD"/>
    <w:multiLevelType w:val="hybridMultilevel"/>
    <w:tmpl w:val="52063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15EF3"/>
    <w:multiLevelType w:val="hybridMultilevel"/>
    <w:tmpl w:val="CEF65BFA"/>
    <w:lvl w:ilvl="0" w:tplc="F5020DE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DD10961"/>
    <w:multiLevelType w:val="hybridMultilevel"/>
    <w:tmpl w:val="9C3EA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132DA"/>
    <w:multiLevelType w:val="hybridMultilevel"/>
    <w:tmpl w:val="AD40DE3E"/>
    <w:lvl w:ilvl="0" w:tplc="72C8FC1A">
      <w:start w:val="3"/>
      <w:numFmt w:val="upperLetter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7" w15:restartNumberingAfterBreak="0">
    <w:nsid w:val="224908DF"/>
    <w:multiLevelType w:val="hybridMultilevel"/>
    <w:tmpl w:val="156651A4"/>
    <w:lvl w:ilvl="0" w:tplc="041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9C77B6D"/>
    <w:multiLevelType w:val="hybridMultilevel"/>
    <w:tmpl w:val="AEF81286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633506"/>
    <w:multiLevelType w:val="hybridMultilevel"/>
    <w:tmpl w:val="F806B27E"/>
    <w:lvl w:ilvl="0" w:tplc="925E9C1A">
      <w:start w:val="4"/>
      <w:numFmt w:val="upperLetter"/>
      <w:lvlText w:val="%1."/>
      <w:lvlJc w:val="left"/>
      <w:pPr>
        <w:tabs>
          <w:tab w:val="num" w:pos="385"/>
        </w:tabs>
        <w:ind w:left="385" w:hanging="375"/>
      </w:pPr>
      <w:rPr>
        <w:rFonts w:hint="default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90"/>
        </w:tabs>
        <w:ind w:left="109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0" w15:restartNumberingAfterBreak="0">
    <w:nsid w:val="39DB5478"/>
    <w:multiLevelType w:val="singleLevel"/>
    <w:tmpl w:val="1B1452E6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11" w15:restartNumberingAfterBreak="0">
    <w:nsid w:val="3DCD3024"/>
    <w:multiLevelType w:val="singleLevel"/>
    <w:tmpl w:val="3F4A87CE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  <w:b w:val="0"/>
      </w:rPr>
    </w:lvl>
  </w:abstractNum>
  <w:abstractNum w:abstractNumId="12" w15:restartNumberingAfterBreak="0">
    <w:nsid w:val="47846393"/>
    <w:multiLevelType w:val="hybridMultilevel"/>
    <w:tmpl w:val="94FAD902"/>
    <w:lvl w:ilvl="0" w:tplc="04090019">
      <w:start w:val="1"/>
      <w:numFmt w:val="lowerLetter"/>
      <w:lvlText w:val="%1."/>
      <w:lvlJc w:val="left"/>
      <w:pPr>
        <w:tabs>
          <w:tab w:val="num" w:pos="1142"/>
        </w:tabs>
        <w:ind w:left="114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</w:lvl>
  </w:abstractNum>
  <w:abstractNum w:abstractNumId="13" w15:restartNumberingAfterBreak="0">
    <w:nsid w:val="4C367E7F"/>
    <w:multiLevelType w:val="hybridMultilevel"/>
    <w:tmpl w:val="3D3ED46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9DE6CB7"/>
    <w:multiLevelType w:val="singleLevel"/>
    <w:tmpl w:val="180A8160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15" w15:restartNumberingAfterBreak="0">
    <w:nsid w:val="5F82578B"/>
    <w:multiLevelType w:val="hybridMultilevel"/>
    <w:tmpl w:val="52E4764A"/>
    <w:lvl w:ilvl="0" w:tplc="040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6" w15:restartNumberingAfterBreak="0">
    <w:nsid w:val="623D7C0D"/>
    <w:multiLevelType w:val="hybridMultilevel"/>
    <w:tmpl w:val="A51C9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963D9"/>
    <w:multiLevelType w:val="hybridMultilevel"/>
    <w:tmpl w:val="13644374"/>
    <w:lvl w:ilvl="0" w:tplc="04090019">
      <w:start w:val="1"/>
      <w:numFmt w:val="lowerLetter"/>
      <w:lvlText w:val="%1."/>
      <w:lvlJc w:val="left"/>
      <w:pPr>
        <w:tabs>
          <w:tab w:val="num" w:pos="1133"/>
        </w:tabs>
        <w:ind w:left="1133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853"/>
        </w:tabs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3"/>
        </w:tabs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3"/>
        </w:tabs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3"/>
        </w:tabs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3"/>
        </w:tabs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3"/>
        </w:tabs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3"/>
        </w:tabs>
        <w:ind w:left="6893" w:hanging="180"/>
      </w:pPr>
    </w:lvl>
  </w:abstractNum>
  <w:abstractNum w:abstractNumId="18" w15:restartNumberingAfterBreak="0">
    <w:nsid w:val="77ED1196"/>
    <w:multiLevelType w:val="hybridMultilevel"/>
    <w:tmpl w:val="B8CE5324"/>
    <w:lvl w:ilvl="0" w:tplc="04190019">
      <w:start w:val="1"/>
      <w:numFmt w:val="lowerLetter"/>
      <w:lvlText w:val="%1."/>
      <w:lvlJc w:val="left"/>
      <w:pPr>
        <w:tabs>
          <w:tab w:val="num" w:pos="1162"/>
        </w:tabs>
        <w:ind w:left="116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82"/>
        </w:tabs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2"/>
        </w:tabs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2"/>
        </w:tabs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2"/>
        </w:tabs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2"/>
        </w:tabs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2"/>
        </w:tabs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2"/>
        </w:tabs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2"/>
        </w:tabs>
        <w:ind w:left="6922" w:hanging="180"/>
      </w:pPr>
    </w:lvl>
  </w:abstractNum>
  <w:abstractNum w:abstractNumId="19" w15:restartNumberingAfterBreak="0">
    <w:nsid w:val="797E31C4"/>
    <w:multiLevelType w:val="singleLevel"/>
    <w:tmpl w:val="BD8E838C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20" w15:restartNumberingAfterBreak="0">
    <w:nsid w:val="7DC96EF1"/>
    <w:multiLevelType w:val="hybridMultilevel"/>
    <w:tmpl w:val="1668EFA4"/>
    <w:lvl w:ilvl="0" w:tplc="04090019">
      <w:start w:val="1"/>
      <w:numFmt w:val="lowerLetter"/>
      <w:lvlText w:val="%1."/>
      <w:lvlJc w:val="left"/>
      <w:pPr>
        <w:tabs>
          <w:tab w:val="num" w:pos="1123"/>
        </w:tabs>
        <w:ind w:left="1123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843"/>
        </w:tabs>
        <w:ind w:left="184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743"/>
        </w:tabs>
        <w:ind w:left="2743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9"/>
  </w:num>
  <w:num w:numId="5">
    <w:abstractNumId w:val="14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12"/>
  </w:num>
  <w:num w:numId="16">
    <w:abstractNumId w:val="17"/>
  </w:num>
  <w:num w:numId="17">
    <w:abstractNumId w:val="20"/>
  </w:num>
  <w:num w:numId="18">
    <w:abstractNumId w:val="4"/>
  </w:num>
  <w:num w:numId="19">
    <w:abstractNumId w:val="7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27BDC"/>
    <w:rsid w:val="00034ECC"/>
    <w:rsid w:val="000E6438"/>
    <w:rsid w:val="001151F6"/>
    <w:rsid w:val="0011587A"/>
    <w:rsid w:val="00163443"/>
    <w:rsid w:val="0017273B"/>
    <w:rsid w:val="001B0DD5"/>
    <w:rsid w:val="002279E8"/>
    <w:rsid w:val="00251E0F"/>
    <w:rsid w:val="002C21D1"/>
    <w:rsid w:val="002D50B5"/>
    <w:rsid w:val="00373A7C"/>
    <w:rsid w:val="00387133"/>
    <w:rsid w:val="003A0F26"/>
    <w:rsid w:val="003B7C3A"/>
    <w:rsid w:val="003C24E6"/>
    <w:rsid w:val="004B31CF"/>
    <w:rsid w:val="004C3BE1"/>
    <w:rsid w:val="004F3DC3"/>
    <w:rsid w:val="005169E3"/>
    <w:rsid w:val="00522336"/>
    <w:rsid w:val="005C7B34"/>
    <w:rsid w:val="005E79B2"/>
    <w:rsid w:val="0064344E"/>
    <w:rsid w:val="006769D5"/>
    <w:rsid w:val="006C25A6"/>
    <w:rsid w:val="006E657D"/>
    <w:rsid w:val="006F1317"/>
    <w:rsid w:val="00722701"/>
    <w:rsid w:val="007B09D6"/>
    <w:rsid w:val="007D4A84"/>
    <w:rsid w:val="007F5D63"/>
    <w:rsid w:val="0094384F"/>
    <w:rsid w:val="0096135F"/>
    <w:rsid w:val="009D1047"/>
    <w:rsid w:val="009E506D"/>
    <w:rsid w:val="00A27BDC"/>
    <w:rsid w:val="00A94A4C"/>
    <w:rsid w:val="00B516C6"/>
    <w:rsid w:val="00B83931"/>
    <w:rsid w:val="00C01A06"/>
    <w:rsid w:val="00C134C6"/>
    <w:rsid w:val="00C72971"/>
    <w:rsid w:val="00CE2FF4"/>
    <w:rsid w:val="00CE5F56"/>
    <w:rsid w:val="00D6572A"/>
    <w:rsid w:val="00DC12B7"/>
    <w:rsid w:val="00DD2A6D"/>
    <w:rsid w:val="00DD7CF5"/>
    <w:rsid w:val="00DE78A9"/>
    <w:rsid w:val="00E10E20"/>
    <w:rsid w:val="00F3142C"/>
    <w:rsid w:val="00F37A09"/>
    <w:rsid w:val="00F95E92"/>
    <w:rsid w:val="00FC2154"/>
    <w:rsid w:val="00FC7912"/>
    <w:rsid w:val="00FD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7B0F52-B5A1-4BD1-BD8B-6590DECC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47"/>
    <w:rPr>
      <w:sz w:val="24"/>
      <w:szCs w:val="24"/>
    </w:rPr>
  </w:style>
  <w:style w:type="paragraph" w:styleId="2">
    <w:name w:val="heading 2"/>
    <w:basedOn w:val="a"/>
    <w:next w:val="a"/>
    <w:qFormat/>
    <w:rsid w:val="00A27BDC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7BDC"/>
    <w:pPr>
      <w:ind w:firstLine="708"/>
      <w:jc w:val="both"/>
    </w:pPr>
    <w:rPr>
      <w:sz w:val="28"/>
    </w:rPr>
  </w:style>
  <w:style w:type="paragraph" w:styleId="a4">
    <w:name w:val="footnote text"/>
    <w:basedOn w:val="a"/>
    <w:semiHidden/>
    <w:rsid w:val="00A27BDC"/>
    <w:pPr>
      <w:widowControl w:val="0"/>
      <w:autoSpaceDE w:val="0"/>
      <w:autoSpaceDN w:val="0"/>
      <w:adjustRightInd w:val="0"/>
    </w:pPr>
    <w:rPr>
      <w:sz w:val="20"/>
      <w:szCs w:val="20"/>
      <w:lang w:val="en-US" w:eastAsia="en-US"/>
    </w:rPr>
  </w:style>
  <w:style w:type="paragraph" w:styleId="a5">
    <w:name w:val="footer"/>
    <w:basedOn w:val="a"/>
    <w:rsid w:val="00A27BDC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s0">
    <w:name w:val="s0"/>
    <w:basedOn w:val="a0"/>
    <w:rsid w:val="00A27BD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Hyperlink"/>
    <w:basedOn w:val="a0"/>
    <w:rsid w:val="00A27BDC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A27BD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7">
    <w:name w:val="Balloon Text"/>
    <w:basedOn w:val="a"/>
    <w:semiHidden/>
    <w:rsid w:val="00A27BDC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 Знак Знак Знак Знак"/>
    <w:basedOn w:val="a"/>
    <w:autoRedefine/>
    <w:rsid w:val="004F3DC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Document Map"/>
    <w:basedOn w:val="a"/>
    <w:link w:val="a9"/>
    <w:uiPriority w:val="99"/>
    <w:semiHidden/>
    <w:unhideWhenUsed/>
    <w:rsid w:val="009E506D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E5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CENTERAUDIT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remorenko</dc:creator>
  <cp:lastModifiedBy>Артем Мицук</cp:lastModifiedBy>
  <cp:revision>4</cp:revision>
  <cp:lastPrinted>2015-07-09T14:49:00Z</cp:lastPrinted>
  <dcterms:created xsi:type="dcterms:W3CDTF">2014-05-12T04:24:00Z</dcterms:created>
  <dcterms:modified xsi:type="dcterms:W3CDTF">2015-07-09T14:50:00Z</dcterms:modified>
</cp:coreProperties>
</file>