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38" w:rsidRPr="00613A38" w:rsidRDefault="00613A38" w:rsidP="00BD0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3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D0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Актуальные аспекты МСФО в 2016 году</w:t>
      </w:r>
      <w:r w:rsidRPr="00613A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544D" w:rsidRDefault="005C544D">
      <w:bookmarkStart w:id="0" w:name="_GoBack"/>
      <w:bookmarkEnd w:id="0"/>
    </w:p>
    <w:p w:rsidR="00613A38" w:rsidRPr="00E91053" w:rsidRDefault="00BD0375">
      <w:pPr>
        <w:rPr>
          <w:rFonts w:ascii="Times New Roman" w:hAnsi="Times New Roman" w:cs="Times New Roman"/>
        </w:rPr>
      </w:pPr>
      <w:r w:rsidRPr="00E91053">
        <w:rPr>
          <w:rFonts w:ascii="Times New Roman" w:hAnsi="Times New Roman" w:cs="Times New Roman"/>
        </w:rPr>
        <w:t>Целевая аудитория: бухгалтеры, главные бухгалтеры, внутренние аудиторы, внутренние контролеры, сотрудники финансовых служб.</w:t>
      </w:r>
    </w:p>
    <w:p w:rsidR="00BD0375" w:rsidRPr="00E91053" w:rsidRDefault="00BD0375">
      <w:pPr>
        <w:rPr>
          <w:rFonts w:ascii="Times New Roman" w:hAnsi="Times New Roman" w:cs="Times New Roman"/>
        </w:rPr>
      </w:pPr>
      <w:r w:rsidRPr="00E91053">
        <w:rPr>
          <w:rFonts w:ascii="Times New Roman" w:hAnsi="Times New Roman" w:cs="Times New Roman"/>
        </w:rPr>
        <w:t>Цель тренинга: получение фундаментальных  знаний по Международным стандартам финансовой отчетности и практических навыков их использования в 2016 году.</w:t>
      </w:r>
    </w:p>
    <w:p w:rsidR="00BD0375" w:rsidRPr="00613A38" w:rsidRDefault="00BD0375" w:rsidP="00BD037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t xml:space="preserve"> </w:t>
      </w:r>
      <w:r w:rsidR="003211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тренинга</w:t>
      </w:r>
      <w:r w:rsidRPr="00613A38">
        <w:rPr>
          <w:rFonts w:ascii="Arial" w:eastAsia="Times New Roman" w:hAnsi="Arial" w:cs="Arial"/>
          <w:sz w:val="28"/>
          <w:szCs w:val="28"/>
          <w:lang w:eastAsia="ru-RU"/>
        </w:rPr>
        <w:t xml:space="preserve">: </w:t>
      </w:r>
    </w:p>
    <w:p w:rsidR="00BD0375" w:rsidRPr="00BD0375" w:rsidRDefault="00BD0375" w:rsidP="00BD03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</w:t>
      </w:r>
      <w:r w:rsidRPr="00BD0375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 xml:space="preserve"> МСФО (IAS) 2 «Запасы»</w:t>
      </w:r>
    </w:p>
    <w:p w:rsid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Определение и измерение запасов. Формирование и учёт себестоимости: затраты на приобретение, затраты на переработку, прочие затраты, методы измерения себестоимости, способы расчета себестоимости.  Оценка запасов по чистой стоимости возможной продажи: определение и причины использования. Методы определения чистой стоимости реализации. Системы учета товарно-материальных запасов: непрерывный (постоянный) и периодический учет. Раскрытие информации.</w:t>
      </w:r>
    </w:p>
    <w:p w:rsidR="00BD0375" w:rsidRPr="00BD0375" w:rsidRDefault="00BD0375" w:rsidP="00BD03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 МСФО (IAS) 16 «Основные средства»</w:t>
      </w:r>
    </w:p>
    <w:p w:rsidR="00BD0375" w:rsidRP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Признание, первоначальные затраты. Последующие затраты. Измерение при признании: элементы себестоимости, измерение себестоимости. Измерение после признания: модель учета по фактическим затратам, модель учета по переоцененной стоимости. Амортизация основных средств: амортизируемая величина и период амортизации основных средств, метод амортизации. Обесценение, компенсации обесценения. Прекращение признания основных средств. Внимание: изменения с 1.07.2014 года при модели переоцененной стоимости.</w:t>
      </w:r>
    </w:p>
    <w:p w:rsid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Поправки к МСФО (IAS) 41 и МСФО (IAS) 16  в отношении биологических активов (с 1.01.2016), поправки к МСФО (IAS) 16 «Разъяснение приемлемых методов начисления амортизации» (с 1.01. 2016).</w:t>
      </w:r>
    </w:p>
    <w:p w:rsidR="00BD0375" w:rsidRPr="00BD0375" w:rsidRDefault="00BD0375" w:rsidP="00BD03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Стандарт </w:t>
      </w:r>
      <w:r w:rsidRPr="00BD03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МСФО (IAS)  38 «Нематериальные активы»</w:t>
      </w:r>
    </w:p>
    <w:p w:rsidR="00BD0375" w:rsidRPr="00BD0375" w:rsidRDefault="00BD0375" w:rsidP="00BD0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3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Нематериальные активы, идентифицируемость, контроль, будущие экономические выгоды. Признание и измерение. Отдельное приобретение. Приобретение в рамках объединения бизнеса: измерение справедливой стоимости нематериального актива, приобретенного в рамках сделки по объединению бизнеса. Приобретение при помощи государственных субсидий. Обмен активов. Самостоятельно созданные активы: стадия исследований и стадия разработки. Измерение после признания: модель учета по фактическим затратам, модель учета по переоцененной стоимости. Определение срока службы; списание стоимости (амортизация) и обесценение нематериальных активов. Прекращение признания нематериальных активов. Раскрытие информации</w:t>
      </w:r>
    </w:p>
    <w:p w:rsid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Поправки к МСФО (IAS) 38  «Разъяснение приемлемых методов начисления амортизации» (с 1.01. 2016).</w:t>
      </w:r>
    </w:p>
    <w:p w:rsidR="00BD0375" w:rsidRPr="00BD0375" w:rsidRDefault="00BD0375" w:rsidP="00BD03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 МСФО (IAS) 40 «Инвестиционное имущество»</w:t>
      </w:r>
    </w:p>
    <w:p w:rsid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BD0375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Общие понятия, определение и первоначальное признание. Измерение при признании. Измерение после признания: учетная политика, модель учета по справедливой стоимости, модель учета по фактическим затратам. Изменение статуса (переквалификация) объектов инвестиционного имущества Прекращение признания объектов инвестиционного имущества.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 xml:space="preserve">Стандарт МСФО (IAS) 17 «Аренда» 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Классификация аренды. Отражение аренды в финансовой отчетности арендаторов и арендодателей. Финансовая аренда, первоначальное признание, последующее измерение. Операционная аренда.  Операция продажи с обратной арендой.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 xml:space="preserve">Стандарт МСФО (IAS) 21 «Влияние изменений обменных курсов валют» 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Функциональная валюта: определение и изменение. Валюта представления. Чистые инвестиции в зарубежную деятельность. Монетарные и немонетарные статьи. Отражение </w:t>
      </w: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lastRenderedPageBreak/>
        <w:t xml:space="preserve">операций в иностранных валютах в функциональной валюте: первоначальное признание, отражение в отчетности на следующие отчетные даты. Признание </w:t>
      </w:r>
      <w:proofErr w:type="gramStart"/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курсовых</w:t>
      </w:r>
      <w:proofErr w:type="gramEnd"/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 разниц. Использование валюты представления, которая отличается от функциональной валюты: перевод в валюту представления, пересчет финансовых отчетов зарубежных операций. Раскрытие информации.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 МСФО (IAS) 37 «Оценочные резервы, условные обязательства и условные активы»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Обязательства, определение, оценка и классификация. Оценочные резервы и условные обязательства. Оценка и учет резервов. Практика применения МСФО (IAS) 37 в конкретных обстоятельствах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 xml:space="preserve">Стандарт МСФО (IAS) 28 «Инвестиции в ассоциированные предприятия» 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Понятие ассоциированной компании. Методы учета инвестиций в ассоциированные компании. Ограничения применения метода долевого участия.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 xml:space="preserve">Стандарт МСФО (IAS) 23 «Затраты  по займам» 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Признание и подход к учету затрат по займам. Определение затрат по займам. Затраты по займам, разрешенные для капитализации. Начало, приостановление  и прекращение капитализации.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 МСФО (IAS) 12 «Налог на прибыль»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Признание текущих налоговых обязательств и текущих налоговых активов. Признание отложенных налоговых обязательств и налогооблагаемые временные разницы Признание отложенных налоговых активов и вычитаемые временные разниц. Признание текущего и отложенного налога.  Раскрытия в финансовой отчетности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Стандарт МСФО (IAS) 36 «Обесценение активов»</w:t>
      </w:r>
    </w:p>
    <w:p w:rsidR="00BD0375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Понятие обесценения активов. Классификация актива, который может быть обесценен. Порядок проведения теста на обесценение актива. Учет убытка </w:t>
      </w:r>
      <w:proofErr w:type="gramStart"/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от</w:t>
      </w:r>
      <w:proofErr w:type="gramEnd"/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 обесценение и его восстановление. Раскрытие в финансовой отчетности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Новые стандарты и интерпретации: </w:t>
      </w:r>
      <w:r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 </w:t>
      </w: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МСФО (IFRS) 9 «Финансовые инструменты: Классификация и оценка»  (с 01.01.18); МСФО (IFRS) 15 «Выручка по договорам с клиентами» (с 01.01.17), МСФО (IFRS) 14 «Счета отложенных тарифных корректировок» (с 01.01.16)</w:t>
      </w:r>
    </w:p>
    <w:p w:rsidR="005C544D" w:rsidRPr="005C544D" w:rsidRDefault="005C544D" w:rsidP="005C544D">
      <w:pPr>
        <w:pStyle w:val="a3"/>
        <w:numPr>
          <w:ilvl w:val="0"/>
          <w:numId w:val="2"/>
        </w:numPr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 xml:space="preserve">Новые поправки: </w:t>
      </w:r>
      <w:proofErr w:type="gramStart"/>
      <w:r w:rsidRPr="005C544D"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  <w:t>Поправки к МСФО (IFRS) 11 «Учет сделок по приобретению долей участия в совместных операциях» (с 1.01 2016), Поправки к МСФО (IFRS) 10 и МСФО (IAS) 28  Продажа или передача активов между инвестором и  ассоциированной/совместной  компанией (с 1.01 2016), Поправки к МСФО (IAS) 27  Долевой метод в отдельной финансовой отчетности (с 1.01 2016)</w:t>
      </w:r>
      <w:proofErr w:type="gramEnd"/>
    </w:p>
    <w:p w:rsid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Подведение итогов тренинга</w:t>
      </w: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</w:p>
    <w:p w:rsidR="005C544D" w:rsidRPr="005C544D" w:rsidRDefault="005C544D" w:rsidP="005C544D">
      <w:pPr>
        <w:spacing w:after="0" w:line="240" w:lineRule="auto"/>
        <w:jc w:val="both"/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</w:pPr>
      <w:r w:rsidRPr="005C544D">
        <w:rPr>
          <w:rFonts w:ascii="Times New Roman" w:eastAsia="+mn-ea" w:hAnsi="Times New Roman" w:cs="Times New Roman"/>
          <w:b/>
          <w:color w:val="292934"/>
          <w:kern w:val="24"/>
          <w:sz w:val="24"/>
          <w:szCs w:val="24"/>
          <w:lang w:eastAsia="ru-RU"/>
        </w:rPr>
        <w:t>Ответы на вопросы участников тренинга</w:t>
      </w:r>
    </w:p>
    <w:p w:rsidR="00BD0375" w:rsidRPr="00BD0375" w:rsidRDefault="00BD0375" w:rsidP="00BD0375">
      <w:pPr>
        <w:spacing w:after="0" w:line="240" w:lineRule="auto"/>
        <w:jc w:val="both"/>
        <w:rPr>
          <w:rFonts w:ascii="Times New Roman" w:eastAsia="+mn-ea" w:hAnsi="Times New Roman" w:cs="Times New Roman"/>
          <w:color w:val="292934"/>
          <w:kern w:val="24"/>
          <w:sz w:val="24"/>
          <w:szCs w:val="24"/>
          <w:lang w:eastAsia="ru-RU"/>
        </w:rPr>
      </w:pPr>
    </w:p>
    <w:p w:rsidR="00613A38" w:rsidRDefault="00613A38"/>
    <w:sectPr w:rsidR="0061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551"/>
    <w:multiLevelType w:val="multilevel"/>
    <w:tmpl w:val="994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0B5B0F"/>
    <w:multiLevelType w:val="hybridMultilevel"/>
    <w:tmpl w:val="C4F6CC18"/>
    <w:lvl w:ilvl="0" w:tplc="B2202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00"/>
    <w:rsid w:val="0032117B"/>
    <w:rsid w:val="005C544D"/>
    <w:rsid w:val="00613A38"/>
    <w:rsid w:val="009E24FF"/>
    <w:rsid w:val="00BD0375"/>
    <w:rsid w:val="00DF3300"/>
    <w:rsid w:val="00E91053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2016-01-30T08:46:00Z</dcterms:created>
  <dcterms:modified xsi:type="dcterms:W3CDTF">2016-03-15T03:49:00Z</dcterms:modified>
</cp:coreProperties>
</file>